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A6" w:rsidRPr="000464A6" w:rsidRDefault="000464A6" w:rsidP="00046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Propozice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Soutěž probíhá ve dvou kategoriích: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kategorie: próza všech žánrů 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(min. 6 normostran A4, maximální počet 12 normostran A4)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kategorie: poezie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sbírky básní a ucelené soubory (minimální počet básní 8)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a pravidla soutěže: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Soutěže se může zúčastnit občan České republiky starší 15 let, který není členem Obce spisovatelů nebo Syndikátu novinářů.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práce musí být původní a dosud v soutěžích neobeslané.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soutěže dává souhlas s uveřejněním soutěžního příspěvku na webových stránkách </w:t>
      </w:r>
      <w:hyperlink r:id="rId5" w:history="1">
        <w:r w:rsidRPr="0004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www.terezanovakova.cz</w:t>
        </w:r>
      </w:hyperlink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 použití pro materiály a akce související se soutěží Proseč </w:t>
      </w:r>
      <w:proofErr w:type="spellStart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Terézy</w:t>
      </w:r>
      <w:proofErr w:type="spellEnd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Novákové a propagaci města Proseč.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Do každé kategorie může autor zaslat pouze jeden příspěvek.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 prací a přihlášení do soutěže je umožněno pouze elektronicky </w:t>
      </w:r>
      <w:hyperlink r:id="rId6" w:history="1">
        <w:r w:rsidRPr="0004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nejpozději do </w:t>
      </w: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května 2014</w:t>
      </w: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kontaktní osoba Eva </w:t>
      </w:r>
      <w:proofErr w:type="spellStart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Rejentová</w:t>
      </w:r>
      <w:proofErr w:type="spellEnd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(e-</w:t>
      </w:r>
      <w:proofErr w:type="spellStart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mailová</w:t>
      </w:r>
      <w:proofErr w:type="spellEnd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adresa: </w:t>
      </w:r>
      <w:hyperlink r:id="rId7" w:history="1">
        <w:r w:rsidRPr="0004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knihovna@prosec.cz</w:t>
        </w:r>
      </w:hyperlink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, tel.: 469 321 047).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Přijetí přihlášky a soutěžního příspěvku bude zpětně potvrzeno e-mailem.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je anonymní, příspěvek pošlete samostatně jako přílohu bez uvedení jména autora.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V každé kategorii obdrží soutěžící, kteří se umístili na prvních třech místech, věcné ceny. Porota může udělit i čestné uznání.</w:t>
      </w:r>
    </w:p>
    <w:p w:rsidR="000464A6" w:rsidRPr="000464A6" w:rsidRDefault="000464A6" w:rsidP="00046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soutěže se uskuteční v říjnu 2014 v </w:t>
      </w:r>
      <w:proofErr w:type="spellStart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Proseči</w:t>
      </w:r>
      <w:proofErr w:type="spellEnd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, autoři budou včas vyrozuměni o výsledcích soutěže a vybraní autoři budou pozváni na setkání autorů do Proseče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Harmonogram soutěže:</w:t>
      </w:r>
    </w:p>
    <w:p w:rsidR="000464A6" w:rsidRP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 soutěže                                                        1. března 2014</w:t>
      </w:r>
    </w:p>
    <w:p w:rsidR="000464A6" w:rsidRP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Uzávěrka došlých soutěžních příspěvků                       31. května 2014</w:t>
      </w:r>
    </w:p>
    <w:p w:rsidR="000464A6" w:rsidRP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příspěvků porotcům                                         Červen 2014</w:t>
      </w:r>
    </w:p>
    <w:p w:rsidR="000464A6" w:rsidRP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Anonymní vyhodnocení prací odbornou porotou           Červen – srpen 2014</w:t>
      </w:r>
    </w:p>
    <w:p w:rsidR="000464A6" w:rsidRP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Vyrozumění autorů o výsledcích soutěže                      Září 2014</w:t>
      </w:r>
    </w:p>
    <w:p w:rsidR="000464A6" w:rsidRDefault="000464A6" w:rsidP="000464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Slavnostní vyhodnocení soutěže v </w:t>
      </w:r>
      <w:proofErr w:type="spellStart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Proseči</w:t>
      </w:r>
      <w:proofErr w:type="spellEnd"/>
      <w:r w:rsidRPr="000464A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 18. října 2014</w:t>
      </w:r>
    </w:p>
    <w:p w:rsid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64A6" w:rsidRDefault="000464A6" w:rsidP="000464A6">
      <w:pPr>
        <w:pStyle w:val="Normlnweb"/>
        <w:jc w:val="both"/>
      </w:pPr>
      <w:r>
        <w:lastRenderedPageBreak/>
        <w:t xml:space="preserve">Literární soutěž PTN má za sebou již padesát let trvání a u jejího vzniku v roce 1961 kupodivu nestál žádný </w:t>
      </w:r>
      <w:proofErr w:type="spellStart"/>
      <w:r>
        <w:t>svazák</w:t>
      </w:r>
      <w:proofErr w:type="spellEnd"/>
      <w:r>
        <w:t xml:space="preserve"> ani agitátor okresního kulturního střediska, ale evangelický farář a kronikář městečka Proseče, pan Josef Dvořák. Tereza, jak se soutěži u nás říká, přečkala úspěšně pouť desetiletími socialistického budování a okresního dohledu a vstoupila do 21. století.</w:t>
      </w:r>
    </w:p>
    <w:p w:rsidR="000464A6" w:rsidRDefault="000464A6" w:rsidP="000464A6">
      <w:pPr>
        <w:pStyle w:val="Normlnweb"/>
        <w:jc w:val="both"/>
      </w:pPr>
      <w:r>
        <w:t xml:space="preserve">Město Proseč tuto tradici neopouští a snaží se najít optimální způsob, jak zorganizovat soutěžení mladých a mnohdy dokonce nadějných či starších neprofesionálních autorů v podmínkách vysoce digitalizované společnosti zaměřené na vizuální nebo v mnoha případech na virtuální stránku života. Ale také svět literatury a literární tvorby žije a pro všechny </w:t>
      </w:r>
      <w:proofErr w:type="spellStart"/>
      <w:r>
        <w:t>tvořivce</w:t>
      </w:r>
      <w:proofErr w:type="spellEnd"/>
      <w:r>
        <w:t xml:space="preserve"> je tu 21. ročník soutěže, přelomově vyhlášený ve spolupráci se slavným literárním </w:t>
      </w:r>
      <w:proofErr w:type="spellStart"/>
      <w:r>
        <w:t>obtýdeníkem</w:t>
      </w:r>
      <w:proofErr w:type="spellEnd"/>
      <w:r>
        <w:t xml:space="preserve"> Tvar a podpořený osobně jeho šéfredaktorem Adamem </w:t>
      </w:r>
      <w:proofErr w:type="spellStart"/>
      <w:r>
        <w:t>Borzičem</w:t>
      </w:r>
      <w:proofErr w:type="spellEnd"/>
      <w:r>
        <w:t>. Literární soutěž bude probíhat pod záštitou Českého centra Mezinárodního PEN klubu a dalším partnerem soutěže je nakladatelství Academia. Město Proseč také podalo žádost o grant na Pardubický kraj.</w:t>
      </w:r>
    </w:p>
    <w:p w:rsidR="000464A6" w:rsidRDefault="000464A6" w:rsidP="000464A6">
      <w:pPr>
        <w:pStyle w:val="Normlnweb"/>
        <w:jc w:val="both"/>
      </w:pPr>
      <w:r>
        <w:t xml:space="preserve">Nakopírované příspěvky od soutěžících autorů nebudeme již napříště rozvážet porotcům v igelitových taškách, ale budeme je přijímat a dále posílat s pomocí emailů. Soutěž již také disponuje vlastní webovou doménou: </w:t>
      </w:r>
      <w:hyperlink r:id="rId8" w:history="1">
        <w:r>
          <w:rPr>
            <w:rStyle w:val="Hypertextovodkaz"/>
          </w:rPr>
          <w:t>www.terezanovakova.cz</w:t>
        </w:r>
      </w:hyperlink>
      <w:r>
        <w:t>,na které chceme nejen zveřejnit příspěvky, ale také přiblížit všechno organizační a ryze kulturní dění kolem prosečského literárního svátku.</w:t>
      </w:r>
    </w:p>
    <w:p w:rsidR="000464A6" w:rsidRPr="000464A6" w:rsidRDefault="000464A6" w:rsidP="00046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7F5" w:rsidRDefault="004C37F5"/>
    <w:sectPr w:rsidR="004C37F5" w:rsidSect="004C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1B7"/>
    <w:multiLevelType w:val="multilevel"/>
    <w:tmpl w:val="ACA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070CE"/>
    <w:multiLevelType w:val="multilevel"/>
    <w:tmpl w:val="5ABC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A168F"/>
    <w:multiLevelType w:val="multilevel"/>
    <w:tmpl w:val="439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4A6"/>
    <w:rsid w:val="000464A6"/>
    <w:rsid w:val="004C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7F5"/>
  </w:style>
  <w:style w:type="paragraph" w:styleId="Nadpis1">
    <w:name w:val="heading 1"/>
    <w:basedOn w:val="Normln"/>
    <w:link w:val="Nadpis1Char"/>
    <w:uiPriority w:val="9"/>
    <w:qFormat/>
    <w:rsid w:val="0004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64A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464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0464A6"/>
    <w:rPr>
      <w:b/>
      <w:bCs/>
    </w:rPr>
  </w:style>
  <w:style w:type="character" w:customStyle="1" w:styleId="dj75s">
    <w:name w:val="dj75s"/>
    <w:basedOn w:val="Standardnpsmoodstavce"/>
    <w:rsid w:val="000464A6"/>
  </w:style>
  <w:style w:type="character" w:customStyle="1" w:styleId="ata11y">
    <w:name w:val="at_a11y"/>
    <w:basedOn w:val="Standardnpsmoodstavce"/>
    <w:rsid w:val="00046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ezanovak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ihovna@pros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ezanovakova.cz/prihlaska" TargetMode="External"/><Relationship Id="rId5" Type="http://schemas.openxmlformats.org/officeDocument/2006/relationships/hyperlink" Target="http://www.terezanovako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2014-03-17T19:23:00Z</dcterms:created>
  <dcterms:modified xsi:type="dcterms:W3CDTF">2014-03-17T19:25:00Z</dcterms:modified>
</cp:coreProperties>
</file>