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7E" w:rsidRPr="0056467E" w:rsidRDefault="0056467E" w:rsidP="0056467E">
      <w:pPr>
        <w:jc w:val="center"/>
        <w:rPr>
          <w:rFonts w:ascii="Times New Roman" w:hAnsi="Times New Roman" w:cs="Times New Roman"/>
          <w:b/>
          <w:color w:val="1C1E21"/>
          <w:szCs w:val="20"/>
          <w:u w:val="single"/>
        </w:rPr>
      </w:pPr>
      <w:bookmarkStart w:id="0" w:name="_GoBack"/>
      <w:r w:rsidRPr="0056467E">
        <w:rPr>
          <w:rFonts w:ascii="Times New Roman" w:hAnsi="Times New Roman" w:cs="Times New Roman"/>
          <w:b/>
          <w:color w:val="1C1E21"/>
          <w:szCs w:val="20"/>
          <w:u w:val="single"/>
        </w:rPr>
        <w:t>K vizualizacím prostorového řešení</w:t>
      </w:r>
      <w:bookmarkEnd w:id="0"/>
      <w:r w:rsidRPr="0056467E">
        <w:rPr>
          <w:rFonts w:ascii="Times New Roman" w:hAnsi="Times New Roman" w:cs="Times New Roman"/>
          <w:b/>
          <w:color w:val="1C1E21"/>
          <w:szCs w:val="20"/>
          <w:u w:val="single"/>
        </w:rPr>
        <w:t xml:space="preserve"> úprav prostor před budovou gymnázia</w:t>
      </w:r>
    </w:p>
    <w:p w:rsidR="0056467E" w:rsidRDefault="0056467E" w:rsidP="0056467E">
      <w:pPr>
        <w:jc w:val="both"/>
        <w:rPr>
          <w:rFonts w:ascii="Times New Roman" w:hAnsi="Times New Roman" w:cs="Times New Roman"/>
          <w:color w:val="1C1E21"/>
          <w:szCs w:val="20"/>
        </w:rPr>
      </w:pPr>
      <w:r w:rsidRPr="0056467E">
        <w:rPr>
          <w:rFonts w:ascii="Times New Roman" w:hAnsi="Times New Roman" w:cs="Times New Roman"/>
          <w:color w:val="1C1E21"/>
          <w:szCs w:val="20"/>
        </w:rPr>
        <w:t xml:space="preserve">K těm poznámkám k vizualizacím </w:t>
      </w:r>
      <w:proofErr w:type="gramStart"/>
      <w:r>
        <w:rPr>
          <w:rFonts w:ascii="Times New Roman" w:hAnsi="Times New Roman" w:cs="Times New Roman"/>
          <w:color w:val="1C1E21"/>
          <w:szCs w:val="20"/>
        </w:rPr>
        <w:t>…</w:t>
      </w:r>
      <w:r w:rsidRPr="0056467E">
        <w:rPr>
          <w:rFonts w:ascii="Times New Roman" w:hAnsi="Times New Roman" w:cs="Times New Roman"/>
          <w:color w:val="1C1E21"/>
          <w:szCs w:val="20"/>
        </w:rPr>
        <w:t>.To</w:t>
      </w:r>
      <w:proofErr w:type="gramEnd"/>
      <w:r w:rsidRPr="0056467E">
        <w:rPr>
          <w:rFonts w:ascii="Times New Roman" w:hAnsi="Times New Roman" w:cs="Times New Roman"/>
          <w:color w:val="1C1E21"/>
          <w:szCs w:val="20"/>
        </w:rPr>
        <w:t xml:space="preserve"> se tak běžně dělává – nejdříve se vytvoří studie a řada pracovních vizualizací, které i v případě této plánované akce vyznačují několik důležitých parametrů celého díla. Těch bylo stanoveno pět: posílení bezpečnosti v uvedeném prostoru (neboť prostor před školou spojuje dvě důležité části města, je důležitou komunikací mezi ulicí Poličskou a Sokolovskou), odclonění a odhlučnění prostoru od komunikace a kruhového objezdu, posílení odpočinkové funkce prostoru před školou, posílení zeleně v prostoru ve formě dřevin (keřů a stromů) a květin a citlivý přístup k hospodaření s vodou. Na základě této studie se propočítají rámcové finanční parametry (bylo potřeba přesvědčit Pardubický kraj o smysluplnosti akce a její financování, neboť pozemek před gymnáziem patří Pardubickému kraji) a další dílčí parametry, které mohou souviset s další údržbou prostor, provozem, vybavením mobiliářem, bylo potřeba nastavit také bezpečnostní parametry atd. atd. Jde o posouzení proveditelnosti. Před několika dny nastoupili do procesu architekti (o názor na zadání jsme jich požádali víc, záleželo nám na každém fundovaném názoru), projektanti a další odborníci a řemeslníci, kteří začali zpracovávat na základě studie a připomínek, které jsme shromažďovali, projektovou dokumentaci. Každopádně připomínek - i laických - se sešlo mnoho, jsme za ně vděčni, byť ne vše by šlo realizovat nebo je to někdy složité rozhodování (někdo navrhuje úplně zakrýt pohled na školu, jiný navrhuje nechat prostor odkrytý, což by omezilo některé funkce prostoru, připravit zde nějaké sportoviště pro děti opravdu nejde – je to u křižovatky a dvou silnic atd.). Důležité je také sladění tohoto prostoru s dalšími prostory, které navazují a jejichž zhotovitelem bude město Svitavy (jak je zde již výše uvedeno, pozemek před gymnáziem patří Pardubickému kraji, který akci také bude financovat). Za pár týdnů se začne s velkou úpravou celé ulice Pražské, pak přijde na řadu prostor před gymnáziem, po dokončení rekonstrukce Langrovy vily také zásadní úprava prostor před ní, práce by pak měly pokračovat směrem po ulici T. G. Masaryka až k náměstí. Toto je také důležité brát v potaz při posuzování výše uvedeného. </w:t>
      </w:r>
    </w:p>
    <w:p w:rsidR="0056467E" w:rsidRDefault="0056467E" w:rsidP="0056467E">
      <w:pPr>
        <w:jc w:val="both"/>
        <w:rPr>
          <w:rFonts w:ascii="Times New Roman" w:hAnsi="Times New Roman" w:cs="Times New Roman"/>
          <w:color w:val="1C1E21"/>
          <w:szCs w:val="20"/>
        </w:rPr>
      </w:pPr>
      <w:r w:rsidRPr="0056467E">
        <w:rPr>
          <w:rFonts w:ascii="Times New Roman" w:hAnsi="Times New Roman" w:cs="Times New Roman"/>
          <w:color w:val="1C1E21"/>
          <w:szCs w:val="20"/>
        </w:rPr>
        <w:t>Více je uvedeno třeba zde: </w:t>
      </w:r>
      <w:hyperlink r:id="rId4" w:history="1">
        <w:r w:rsidRPr="0056467E">
          <w:rPr>
            <w:rStyle w:val="Hypertextovodkaz"/>
            <w:rFonts w:ascii="Times New Roman" w:hAnsi="Times New Roman" w:cs="Times New Roman"/>
            <w:color w:val="385898"/>
            <w:sz w:val="18"/>
            <w:szCs w:val="20"/>
          </w:rPr>
          <w:t>https://www.facebook.com/gysvitavy/posts/3000731319945698?__tn__=K-R</w:t>
        </w:r>
      </w:hyperlink>
      <w:r w:rsidRPr="0056467E">
        <w:rPr>
          <w:rFonts w:ascii="Times New Roman" w:hAnsi="Times New Roman" w:cs="Times New Roman"/>
          <w:color w:val="1C1E21"/>
          <w:szCs w:val="20"/>
        </w:rPr>
        <w:t> </w:t>
      </w:r>
    </w:p>
    <w:p w:rsidR="00C801AE" w:rsidRPr="0056467E" w:rsidRDefault="0056467E" w:rsidP="0056467E">
      <w:pPr>
        <w:jc w:val="both"/>
        <w:rPr>
          <w:rFonts w:ascii="Times New Roman" w:hAnsi="Times New Roman" w:cs="Times New Roman"/>
        </w:rPr>
      </w:pPr>
      <w:r w:rsidRPr="0056467E">
        <w:rPr>
          <w:rFonts w:ascii="Times New Roman" w:hAnsi="Times New Roman" w:cs="Times New Roman"/>
          <w:color w:val="1C1E21"/>
          <w:szCs w:val="20"/>
        </w:rPr>
        <w:t>Milan Báča, ředitel gymnázia</w:t>
      </w:r>
    </w:p>
    <w:sectPr w:rsidR="00C801AE" w:rsidRPr="005646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67E"/>
    <w:rsid w:val="0056467E"/>
    <w:rsid w:val="00C801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5B08F"/>
  <w15:chartTrackingRefBased/>
  <w15:docId w15:val="{76CA214F-E621-4DE0-93BD-C2A9E983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646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gysvitavy/posts/3000731319945698?hc_location=ufi&amp;comment_id=Y29tbWVudDozMzAxNTA5MTY2NTQ0NjUzXzMzMDIwODQ2MTMxNTM3NzU%3D"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373</Words>
  <Characters>2202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dc:creator>
  <cp:keywords/>
  <dc:description/>
  <cp:lastModifiedBy>bc</cp:lastModifiedBy>
  <cp:revision>1</cp:revision>
  <dcterms:created xsi:type="dcterms:W3CDTF">2020-03-05T20:02:00Z</dcterms:created>
  <dcterms:modified xsi:type="dcterms:W3CDTF">2020-03-05T20:10:00Z</dcterms:modified>
</cp:coreProperties>
</file>